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1B" w:rsidRPr="007C221B" w:rsidRDefault="007C221B" w:rsidP="007C221B">
      <w:pPr>
        <w:shd w:val="clear" w:color="auto" w:fill="FFFFFF"/>
        <w:spacing w:after="104" w:line="219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u w:val="single"/>
          <w:lang w:eastAsia="uk-UA"/>
        </w:rPr>
      </w:pPr>
      <w:r w:rsidRPr="007C221B">
        <w:rPr>
          <w:rFonts w:ascii="Arial" w:eastAsia="Times New Roman" w:hAnsi="Arial" w:cs="Arial"/>
          <w:color w:val="000000"/>
          <w:sz w:val="32"/>
          <w:szCs w:val="32"/>
          <w:u w:val="single"/>
          <w:lang w:eastAsia="uk-UA"/>
        </w:rPr>
        <w:t xml:space="preserve">Конструкція твердопаливного котла </w:t>
      </w:r>
      <w:proofErr w:type="spellStart"/>
      <w:r w:rsidRPr="007C221B">
        <w:rPr>
          <w:rFonts w:ascii="Arial" w:eastAsia="Times New Roman" w:hAnsi="Arial" w:cs="Arial"/>
          <w:color w:val="000000"/>
          <w:sz w:val="32"/>
          <w:szCs w:val="32"/>
          <w:u w:val="single"/>
          <w:lang w:eastAsia="uk-UA"/>
        </w:rPr>
        <w:t>Candle</w:t>
      </w:r>
      <w:proofErr w:type="spellEnd"/>
      <w:r w:rsidRPr="007C221B">
        <w:rPr>
          <w:rFonts w:ascii="Arial" w:eastAsia="Times New Roman" w:hAnsi="Arial" w:cs="Arial"/>
          <w:color w:val="000000"/>
          <w:sz w:val="32"/>
          <w:szCs w:val="32"/>
          <w:u w:val="single"/>
          <w:lang w:eastAsia="uk-UA"/>
        </w:rPr>
        <w:t xml:space="preserve"> </w:t>
      </w:r>
    </w:p>
    <w:tbl>
      <w:tblPr>
        <w:tblW w:w="14176" w:type="dxa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5531"/>
        <w:gridCol w:w="8645"/>
      </w:tblGrid>
      <w:tr w:rsidR="007C221B" w:rsidTr="007C221B">
        <w:trPr>
          <w:trHeight w:val="666"/>
          <w:tblCellSpacing w:w="0" w:type="dxa"/>
        </w:trPr>
        <w:tc>
          <w:tcPr>
            <w:tcW w:w="5531" w:type="dxa"/>
            <w:shd w:val="clear" w:color="auto" w:fill="FFFFFF" w:themeFill="background1"/>
            <w:vAlign w:val="center"/>
            <w:hideMark/>
          </w:tcPr>
          <w:p w:rsidR="007C221B" w:rsidRDefault="007C221B" w:rsidP="00C868A7">
            <w:pPr>
              <w:spacing w:line="207" w:lineRule="atLeast"/>
              <w:rPr>
                <w:rFonts w:ascii="Arial" w:hAnsi="Arial" w:cs="Arial"/>
                <w:color w:val="181715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color w:val="181715"/>
                <w:sz w:val="14"/>
                <w:szCs w:val="14"/>
                <w:lang w:eastAsia="uk-UA"/>
              </w:rPr>
              <w:drawing>
                <wp:inline distT="0" distB="0" distL="0" distR="0">
                  <wp:extent cx="3283709" cy="5628745"/>
                  <wp:effectExtent l="19050" t="0" r="0" b="0"/>
                  <wp:docPr id="4" name="Рисунок 9" descr="rozriz Ca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zriz Can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269" cy="5638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5" w:type="dxa"/>
            <w:shd w:val="clear" w:color="auto" w:fill="FFFFFF" w:themeFill="background1"/>
            <w:vAlign w:val="center"/>
            <w:hideMark/>
          </w:tcPr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Камера згорання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Водний контур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Теплоізоляційна оболонка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Захисний (облицювальний) корпус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Ніжки котла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Дно котла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 xml:space="preserve">Підключення </w:t>
            </w:r>
            <w:proofErr w:type="spellStart"/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зворотньої</w:t>
            </w:r>
            <w:proofErr w:type="spellEnd"/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 xml:space="preserve"> води (зовнішня різьба)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Підключення води, що подається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Підключення термометра котла (внутрішня різьба)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Підключення регулятора тяги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Підйомний трос труби подачі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Дверцята завантаження дров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Дверцята для очищення золи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Заслінка подачі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Приєднання димоходу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Розподільник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Підйомний механізм труби подачі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Камера підігріву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Заслінка для установки потужності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Болт для фіксування заслінки потужності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Труба подачі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Шуруп для зачеплення розподільника повітря</w:t>
            </w:r>
          </w:p>
          <w:p w:rsidR="007C221B" w:rsidRP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32"/>
                <w:szCs w:val="32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Дротовий шплінт</w:t>
            </w:r>
          </w:p>
          <w:p w:rsidR="007C221B" w:rsidRDefault="007C221B" w:rsidP="007C221B">
            <w:pPr>
              <w:numPr>
                <w:ilvl w:val="0"/>
                <w:numId w:val="1"/>
              </w:numPr>
              <w:spacing w:before="100" w:beforeAutospacing="1" w:after="100" w:afterAutospacing="1" w:line="207" w:lineRule="atLeast"/>
              <w:rPr>
                <w:rFonts w:ascii="Arial" w:hAnsi="Arial" w:cs="Arial"/>
                <w:color w:val="181715"/>
                <w:sz w:val="14"/>
                <w:szCs w:val="14"/>
              </w:rPr>
            </w:pPr>
            <w:r w:rsidRPr="007C221B">
              <w:rPr>
                <w:rFonts w:ascii="Arial" w:hAnsi="Arial" w:cs="Arial"/>
                <w:color w:val="181715"/>
                <w:sz w:val="32"/>
                <w:szCs w:val="32"/>
              </w:rPr>
              <w:t>Гак для фіксування піднімального троса</w:t>
            </w:r>
          </w:p>
        </w:tc>
      </w:tr>
    </w:tbl>
    <w:p w:rsidR="00344445" w:rsidRDefault="00344445" w:rsidP="007C221B"/>
    <w:sectPr w:rsidR="00344445" w:rsidSect="007C221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76C08"/>
    <w:multiLevelType w:val="multilevel"/>
    <w:tmpl w:val="6122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221B"/>
    <w:rsid w:val="00344445"/>
    <w:rsid w:val="007C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</Characters>
  <Application>Microsoft Office Word</Application>
  <DocSecurity>0</DocSecurity>
  <Lines>2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2016-01-02T16:26:00Z</dcterms:created>
  <dcterms:modified xsi:type="dcterms:W3CDTF">2016-01-02T16:28:00Z</dcterms:modified>
</cp:coreProperties>
</file>